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2A878" w14:textId="77777777" w:rsidR="003940B5" w:rsidRDefault="003940B5" w:rsidP="003940B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803A6" wp14:editId="4450E0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18F99" w14:textId="77777777" w:rsidR="001F2F9F" w:rsidRDefault="001F2F9F" w:rsidP="003940B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59630F0F" wp14:editId="4845A983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EDF83" w14:textId="77777777" w:rsidR="001F2F9F" w:rsidRDefault="001F2F9F" w:rsidP="003940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0C1730B" w14:textId="77777777" w:rsidR="001F2F9F" w:rsidRDefault="001F2F9F" w:rsidP="003940B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6867274A" w14:textId="77777777" w:rsidR="001F2F9F" w:rsidRDefault="001F2F9F" w:rsidP="003940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585B27DC" w14:textId="77777777" w:rsidR="001F2F9F" w:rsidRDefault="001F2F9F" w:rsidP="003940B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803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6DC18F99" w14:textId="77777777" w:rsidR="001F2F9F" w:rsidRDefault="001F2F9F" w:rsidP="003940B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9630F0F" wp14:editId="4845A983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EDF83" w14:textId="77777777" w:rsidR="001F2F9F" w:rsidRDefault="001F2F9F" w:rsidP="003940B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0C1730B" w14:textId="77777777" w:rsidR="001F2F9F" w:rsidRDefault="001F2F9F" w:rsidP="003940B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6867274A" w14:textId="77777777" w:rsidR="001F2F9F" w:rsidRDefault="001F2F9F" w:rsidP="003940B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585B27DC" w14:textId="77777777" w:rsidR="001F2F9F" w:rsidRDefault="001F2F9F" w:rsidP="003940B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435E4C7" w14:textId="77777777" w:rsidR="003940B5" w:rsidRDefault="003940B5" w:rsidP="003940B5"/>
    <w:p w14:paraId="62967052" w14:textId="77777777" w:rsidR="003940B5" w:rsidRDefault="003940B5" w:rsidP="003940B5"/>
    <w:p w14:paraId="405FE550" w14:textId="77777777" w:rsidR="003940B5" w:rsidRDefault="003940B5" w:rsidP="003940B5"/>
    <w:p w14:paraId="39ECFAA4" w14:textId="77777777" w:rsidR="003940B5" w:rsidRDefault="003940B5" w:rsidP="003940B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5358317B" w14:textId="75433EC0" w:rsidR="003940B5" w:rsidRDefault="003940B5" w:rsidP="003940B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 xml:space="preserve">Αθήνα, </w:t>
      </w:r>
      <w:r w:rsidR="001F2F9F">
        <w:rPr>
          <w:rFonts w:asciiTheme="minorHAnsi" w:hAnsiTheme="minorHAnsi" w:cstheme="minorHAnsi"/>
        </w:rPr>
        <w:t>22</w:t>
      </w:r>
      <w:r w:rsidRPr="003940B5">
        <w:rPr>
          <w:rFonts w:asciiTheme="minorHAnsi" w:hAnsiTheme="minorHAnsi" w:cstheme="minorHAnsi"/>
        </w:rPr>
        <w:t xml:space="preserve"> Δεκεμβρίου</w:t>
      </w:r>
      <w:r w:rsidRPr="00E15457">
        <w:rPr>
          <w:rFonts w:asciiTheme="minorHAnsi" w:hAnsiTheme="minorHAnsi" w:cstheme="minorHAnsi"/>
        </w:rPr>
        <w:t xml:space="preserve"> 2022</w:t>
      </w:r>
    </w:p>
    <w:p w14:paraId="2FCB546C" w14:textId="77777777" w:rsidR="00013CCF" w:rsidRDefault="00013CCF" w:rsidP="003940B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796F1598" w14:textId="77777777" w:rsidR="003940B5" w:rsidRDefault="003940B5" w:rsidP="003940B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59C6739" w14:textId="77777777" w:rsidR="003940B5" w:rsidRDefault="005331F9" w:rsidP="00707544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Το ΥΠΠΟΑ αναδεικνύει</w:t>
      </w:r>
      <w:r w:rsidR="0070754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τα Νεώρια</w:t>
      </w:r>
      <w:r w:rsidR="00707544">
        <w:rPr>
          <w:rFonts w:asciiTheme="minorHAnsi" w:hAnsiTheme="minorHAnsi" w:cstheme="minorHAnsi"/>
          <w:b/>
        </w:rPr>
        <w:t xml:space="preserve"> στον ενετικό λιμένα </w:t>
      </w:r>
      <w:r>
        <w:rPr>
          <w:rFonts w:asciiTheme="minorHAnsi" w:hAnsiTheme="minorHAnsi" w:cstheme="minorHAnsi"/>
          <w:b/>
        </w:rPr>
        <w:t xml:space="preserve">του </w:t>
      </w:r>
      <w:r w:rsidR="00707544">
        <w:rPr>
          <w:rFonts w:asciiTheme="minorHAnsi" w:hAnsiTheme="minorHAnsi" w:cstheme="minorHAnsi"/>
          <w:b/>
        </w:rPr>
        <w:t xml:space="preserve">Ηρακλείου </w:t>
      </w:r>
    </w:p>
    <w:p w14:paraId="4C30CB0D" w14:textId="77777777" w:rsidR="00707544" w:rsidRPr="00720A1F" w:rsidRDefault="00707544" w:rsidP="00707544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cstheme="minorHAnsi"/>
        </w:rPr>
      </w:pPr>
    </w:p>
    <w:p w14:paraId="06EA874B" w14:textId="16D0F57D" w:rsidR="00E54099" w:rsidRDefault="005331F9" w:rsidP="00013CCF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Το Υπουργείο Πολιτισμού και Αθλητισμού προχωρεί στην</w:t>
      </w:r>
      <w:r w:rsidR="00707544">
        <w:rPr>
          <w:rFonts w:eastAsia="Times New Roman" w:cstheme="minorHAnsi"/>
          <w:sz w:val="24"/>
          <w:szCs w:val="24"/>
          <w:lang w:eastAsia="el-GR"/>
        </w:rPr>
        <w:t xml:space="preserve"> αποκατάσταση, </w:t>
      </w:r>
      <w:r>
        <w:rPr>
          <w:rFonts w:eastAsia="Times New Roman" w:cstheme="minorHAnsi"/>
          <w:sz w:val="24"/>
          <w:szCs w:val="24"/>
          <w:lang w:eastAsia="el-GR"/>
        </w:rPr>
        <w:t xml:space="preserve">την </w:t>
      </w:r>
      <w:r w:rsidR="00707544">
        <w:rPr>
          <w:rFonts w:eastAsia="Times New Roman" w:cstheme="minorHAnsi"/>
          <w:sz w:val="24"/>
          <w:szCs w:val="24"/>
          <w:lang w:eastAsia="el-GR"/>
        </w:rPr>
        <w:t>ανάδειξη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>
        <w:rPr>
          <w:rFonts w:eastAsia="Times New Roman" w:cstheme="minorHAnsi"/>
          <w:sz w:val="24"/>
          <w:szCs w:val="24"/>
          <w:lang w:eastAsia="el-GR"/>
        </w:rPr>
        <w:t>τη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 xml:space="preserve"> λειτουργική ένταξη των </w:t>
      </w:r>
      <w:r w:rsidR="00707544">
        <w:rPr>
          <w:rFonts w:eastAsia="Times New Roman" w:cstheme="minorHAnsi"/>
          <w:sz w:val="24"/>
          <w:szCs w:val="24"/>
          <w:lang w:eastAsia="el-GR"/>
        </w:rPr>
        <w:t>Ν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>εωρίων</w:t>
      </w:r>
      <w:r w:rsidR="007D11BA" w:rsidRPr="007D11BA">
        <w:rPr>
          <w:rFonts w:eastAsia="Times New Roman" w:cstheme="minorHAnsi"/>
          <w:sz w:val="24"/>
          <w:szCs w:val="24"/>
          <w:lang w:eastAsia="el-GR"/>
        </w:rPr>
        <w:t>,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 xml:space="preserve"> με τα συνοδευτικά τους κτήρι</w:t>
      </w:r>
      <w:r w:rsidR="00707544">
        <w:rPr>
          <w:rFonts w:eastAsia="Times New Roman" w:cstheme="minorHAnsi"/>
          <w:sz w:val="24"/>
          <w:szCs w:val="24"/>
          <w:lang w:eastAsia="el-GR"/>
        </w:rPr>
        <w:t>α</w:t>
      </w:r>
      <w:r w:rsidR="007D11BA" w:rsidRPr="007D11BA">
        <w:rPr>
          <w:rFonts w:eastAsia="Times New Roman" w:cstheme="minorHAnsi"/>
          <w:sz w:val="24"/>
          <w:szCs w:val="24"/>
          <w:lang w:eastAsia="el-GR"/>
        </w:rPr>
        <w:t>,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 xml:space="preserve"> στο μνημειακό σύνολο του ενετικού λιμένα του </w:t>
      </w:r>
      <w:r w:rsidR="00707544">
        <w:rPr>
          <w:rFonts w:eastAsia="Times New Roman" w:cstheme="minorHAnsi"/>
          <w:sz w:val="24"/>
          <w:szCs w:val="24"/>
          <w:lang w:eastAsia="el-GR"/>
        </w:rPr>
        <w:t xml:space="preserve">Ηρακλείου </w:t>
      </w:r>
      <w:r w:rsidR="00707544" w:rsidRPr="001702CA">
        <w:rPr>
          <w:rFonts w:eastAsia="Times New Roman" w:cstheme="minorHAnsi"/>
          <w:sz w:val="24"/>
          <w:szCs w:val="24"/>
          <w:lang w:eastAsia="el-GR"/>
        </w:rPr>
        <w:t>και στην καθημερινή ζωή της πόλης</w:t>
      </w:r>
      <w:r>
        <w:rPr>
          <w:rFonts w:eastAsia="Times New Roman" w:cstheme="minorHAnsi"/>
          <w:sz w:val="24"/>
          <w:szCs w:val="24"/>
          <w:lang w:eastAsia="el-GR"/>
        </w:rPr>
        <w:t>. Σ</w:t>
      </w:r>
      <w:r w:rsidR="0058140F">
        <w:rPr>
          <w:rFonts w:eastAsia="Times New Roman" w:cstheme="minorHAnsi"/>
          <w:sz w:val="24"/>
          <w:szCs w:val="24"/>
          <w:lang w:eastAsia="el-GR"/>
        </w:rPr>
        <w:t xml:space="preserve">το </w:t>
      </w:r>
      <w:r w:rsidR="00BF6266">
        <w:rPr>
          <w:rFonts w:eastAsia="Times New Roman" w:cstheme="minorHAnsi"/>
          <w:sz w:val="24"/>
          <w:szCs w:val="24"/>
          <w:lang w:eastAsia="el-GR"/>
        </w:rPr>
        <w:t xml:space="preserve">πλαίσιο </w:t>
      </w:r>
      <w:r>
        <w:rPr>
          <w:rFonts w:eastAsia="Times New Roman" w:cstheme="minorHAnsi"/>
          <w:sz w:val="24"/>
          <w:szCs w:val="24"/>
          <w:lang w:eastAsia="el-GR"/>
        </w:rPr>
        <w:t>Προγραμματικής Σ</w:t>
      </w:r>
      <w:r w:rsidR="00BF6266">
        <w:rPr>
          <w:rFonts w:eastAsia="Times New Roman" w:cstheme="minorHAnsi"/>
          <w:sz w:val="24"/>
          <w:szCs w:val="24"/>
          <w:lang w:eastAsia="el-GR"/>
        </w:rPr>
        <w:t xml:space="preserve">ύμβασης </w:t>
      </w:r>
      <w:r>
        <w:rPr>
          <w:rFonts w:eastAsia="Times New Roman" w:cstheme="minorHAnsi"/>
          <w:sz w:val="24"/>
          <w:szCs w:val="24"/>
          <w:lang w:eastAsia="el-GR"/>
        </w:rPr>
        <w:t xml:space="preserve">μεταξύ </w:t>
      </w:r>
      <w:r w:rsidR="00BF6266">
        <w:rPr>
          <w:rFonts w:eastAsia="Times New Roman" w:cstheme="minorHAnsi"/>
          <w:sz w:val="24"/>
          <w:szCs w:val="24"/>
          <w:lang w:eastAsia="el-GR"/>
        </w:rPr>
        <w:t>του Υπουργείου Πολιτισμού και Αθλητισμού</w:t>
      </w:r>
      <w:r w:rsidR="0058140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με </w:t>
      </w:r>
      <w:r w:rsidR="0058140F">
        <w:rPr>
          <w:rFonts w:eastAsia="Times New Roman" w:cstheme="minorHAnsi"/>
          <w:sz w:val="24"/>
          <w:szCs w:val="24"/>
          <w:lang w:eastAsia="el-GR"/>
        </w:rPr>
        <w:t>το Πολυτεχνείο Κρήτης</w:t>
      </w:r>
      <w:r w:rsidR="0075064C">
        <w:rPr>
          <w:rFonts w:eastAsia="Times New Roman" w:cstheme="minorHAnsi"/>
          <w:sz w:val="24"/>
          <w:szCs w:val="24"/>
          <w:lang w:eastAsia="el-GR"/>
        </w:rPr>
        <w:t xml:space="preserve"> εκπονήθηκε ερευνητικό πρόγραμμα –το οποίο χρηματοδοτήθηκε από το ΥΠΠΟΑ- με στόχο την</w:t>
      </w:r>
      <w:r w:rsidR="0075064C" w:rsidRPr="00E54099">
        <w:rPr>
          <w:rFonts w:eastAsia="Times New Roman" w:cstheme="minorHAnsi"/>
          <w:sz w:val="24"/>
          <w:szCs w:val="24"/>
          <w:lang w:eastAsia="el-GR"/>
        </w:rPr>
        <w:t xml:space="preserve"> ιστορική και τεχνολογική τεκμηρίωση των μελετών ωρίμανσης των έργων, αποκατάστασης και επανάχρησης των Δυτικών και Ανατολικών Νεωρίων</w:t>
      </w:r>
      <w:r w:rsidR="007D11BA" w:rsidRPr="007D11BA">
        <w:rPr>
          <w:rFonts w:eastAsia="Times New Roman" w:cstheme="minorHAnsi"/>
          <w:sz w:val="24"/>
          <w:szCs w:val="24"/>
          <w:lang w:eastAsia="el-GR"/>
        </w:rPr>
        <w:t>,</w:t>
      </w:r>
      <w:r w:rsidR="0075064C" w:rsidRPr="00E54099">
        <w:rPr>
          <w:rFonts w:eastAsia="Times New Roman" w:cstheme="minorHAnsi"/>
          <w:sz w:val="24"/>
          <w:szCs w:val="24"/>
          <w:lang w:eastAsia="el-GR"/>
        </w:rPr>
        <w:t xml:space="preserve"> στο Ηράκλειο</w:t>
      </w:r>
      <w:r w:rsidR="0075064C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6E550C5A" w14:textId="77777777" w:rsidR="007567CD" w:rsidRPr="007567CD" w:rsidRDefault="0075064C" w:rsidP="00013CCF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Η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 Υπουργός Πολιτισμού και Αθλητισμού </w:t>
      </w:r>
      <w:r>
        <w:rPr>
          <w:rFonts w:eastAsia="Times New Roman" w:cstheme="minorHAnsi"/>
          <w:sz w:val="24"/>
          <w:szCs w:val="24"/>
          <w:lang w:eastAsia="el-GR"/>
        </w:rPr>
        <w:t>Λίνα Μενδώνη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 δήλωσε: «Με τις προτεινόμενες επεμβάσεις στο μνημειακό σύνολο των Νεωρίων επαναπροσδιορίζεται ο ρόλος του στο αστικό περιβάλλον, αποκαθίστανται η ιστορικότητα του χώρου, ο μνημειακός χαρακτήρας του και η σχέση του εμβληματικού συγκροτήματος με τη θάλασσα. Στόχος </w:t>
      </w:r>
      <w:r w:rsidR="0058140F">
        <w:rPr>
          <w:rFonts w:eastAsia="Times New Roman" w:cstheme="minorHAnsi"/>
          <w:sz w:val="24"/>
          <w:szCs w:val="24"/>
          <w:lang w:eastAsia="el-GR"/>
        </w:rPr>
        <w:t>μας είναι η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 προστασία και διάσωση τ</w:t>
      </w:r>
      <w:r w:rsidR="00C53408">
        <w:rPr>
          <w:rFonts w:eastAsia="Times New Roman" w:cstheme="minorHAnsi"/>
          <w:sz w:val="24"/>
          <w:szCs w:val="24"/>
          <w:lang w:eastAsia="el-GR"/>
        </w:rPr>
        <w:t>ων Νεωρίων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, αλλά 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συγχρόνως 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>η ανάδειξ</w:t>
      </w:r>
      <w:r w:rsidR="00C53408">
        <w:rPr>
          <w:rFonts w:eastAsia="Times New Roman" w:cstheme="minorHAnsi"/>
          <w:sz w:val="24"/>
          <w:szCs w:val="24"/>
          <w:lang w:eastAsia="el-GR"/>
        </w:rPr>
        <w:t>η και αξιοποίησή τ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>ου</w:t>
      </w:r>
      <w:r w:rsidR="00C53408">
        <w:rPr>
          <w:rFonts w:eastAsia="Times New Roman" w:cstheme="minorHAnsi"/>
          <w:sz w:val="24"/>
          <w:szCs w:val="24"/>
          <w:lang w:eastAsia="el-GR"/>
        </w:rPr>
        <w:t>ς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53408">
        <w:rPr>
          <w:rFonts w:eastAsia="Times New Roman" w:cstheme="minorHAnsi"/>
          <w:sz w:val="24"/>
          <w:szCs w:val="24"/>
          <w:lang w:eastAsia="el-GR"/>
        </w:rPr>
        <w:t>μ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 xml:space="preserve">ε νέες, συμβατές πολιτιστικές χρήσεις. </w:t>
      </w:r>
      <w:r w:rsidR="0058140F" w:rsidRPr="00E605A9">
        <w:rPr>
          <w:rFonts w:eastAsia="Times New Roman" w:cstheme="minorHAnsi"/>
          <w:sz w:val="24"/>
          <w:szCs w:val="24"/>
          <w:lang w:eastAsia="el-GR"/>
        </w:rPr>
        <w:t xml:space="preserve">Βασική αρχή των προτεινόμενων επεμβάσεων αποτελεί η διατήρηση </w:t>
      </w:r>
      <w:r w:rsidR="00E605A9" w:rsidRPr="00E605A9">
        <w:rPr>
          <w:rFonts w:eastAsia="Times New Roman" w:cstheme="minorHAnsi"/>
          <w:sz w:val="24"/>
          <w:szCs w:val="24"/>
          <w:lang w:eastAsia="el-GR"/>
        </w:rPr>
        <w:t>του αποτυπώματος του χρόνου ως προς την αυθεντικό</w:t>
      </w:r>
      <w:r w:rsidR="0058140F" w:rsidRPr="00E605A9">
        <w:rPr>
          <w:rFonts w:eastAsia="Times New Roman" w:cstheme="minorHAnsi"/>
          <w:sz w:val="24"/>
          <w:szCs w:val="24"/>
          <w:lang w:eastAsia="el-GR"/>
        </w:rPr>
        <w:t>τητα</w:t>
      </w:r>
      <w:r w:rsidR="00E605A9" w:rsidRPr="00E605A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E605A9">
        <w:rPr>
          <w:rFonts w:eastAsia="Times New Roman" w:cstheme="minorHAnsi"/>
          <w:sz w:val="24"/>
          <w:szCs w:val="24"/>
          <w:lang w:eastAsia="el-GR"/>
        </w:rPr>
        <w:t>του μνημειακού κελύφους</w:t>
      </w:r>
      <w:r w:rsidR="0058140F" w:rsidRPr="00E605A9">
        <w:rPr>
          <w:rFonts w:eastAsia="Times New Roman" w:cstheme="minorHAnsi"/>
          <w:sz w:val="24"/>
          <w:szCs w:val="24"/>
          <w:lang w:eastAsia="el-GR"/>
        </w:rPr>
        <w:t>, έχοντας ως άξονες τη διατήρηση του ενιαίου χαρακτήρα του συγκροτήματος και κάθε χώρου ξεχωριστά</w:t>
      </w:r>
      <w:r w:rsidR="001F2F9F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58140F" w:rsidRPr="0058140F">
        <w:rPr>
          <w:rFonts w:eastAsia="Times New Roman" w:cstheme="minorHAnsi"/>
          <w:sz w:val="24"/>
          <w:szCs w:val="24"/>
          <w:lang w:eastAsia="el-GR"/>
        </w:rPr>
        <w:t>Κατ' αυτόν τον τρόπο πετυχαίνουμε να διατηρήσουμε τη φυσιογνωμία και την αυθεντικότητα του συγκροτήματος, να αξιοποιήσουμε αναπτυξιακά έναν δυναμικό πολιτιστικό πόρο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 και να αναδείξουμε τον </w:t>
      </w:r>
      <w:r w:rsidR="007567CD">
        <w:rPr>
          <w:rFonts w:eastAsia="Times New Roman" w:cstheme="minorHAnsi"/>
          <w:sz w:val="24"/>
          <w:szCs w:val="24"/>
          <w:lang w:eastAsia="el-GR"/>
        </w:rPr>
        <w:t xml:space="preserve">ιστορικό χαρακτήρα του ενετικού λιμανιού </w:t>
      </w:r>
      <w:r w:rsidR="007567CD" w:rsidRPr="007567CD">
        <w:rPr>
          <w:rFonts w:eastAsia="Times New Roman" w:cstheme="minorHAnsi"/>
          <w:sz w:val="24"/>
          <w:szCs w:val="24"/>
          <w:lang w:eastAsia="el-GR"/>
        </w:rPr>
        <w:t xml:space="preserve">σε συνδυασμό με το φρούριο του Κούλε». </w:t>
      </w:r>
    </w:p>
    <w:p w14:paraId="4FC7DD2B" w14:textId="77777777" w:rsidR="00CB569D" w:rsidRPr="007567CD" w:rsidRDefault="00CB569D" w:rsidP="00013CCF">
      <w:pPr>
        <w:autoSpaceDE w:val="0"/>
        <w:autoSpaceDN w:val="0"/>
        <w:adjustRightInd w:val="0"/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7567CD">
        <w:rPr>
          <w:rFonts w:eastAsia="Times New Roman" w:cstheme="minorHAnsi"/>
          <w:sz w:val="24"/>
          <w:szCs w:val="24"/>
          <w:lang w:eastAsia="el-GR"/>
        </w:rPr>
        <w:t>Αντικείμενο του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ερευνητικού προγράμματος</w:t>
      </w:r>
      <w:r w:rsidR="001F2F9F">
        <w:rPr>
          <w:rFonts w:eastAsia="Times New Roman" w:cstheme="minorHAnsi"/>
          <w:sz w:val="24"/>
          <w:szCs w:val="24"/>
          <w:lang w:eastAsia="el-GR"/>
        </w:rPr>
        <w:t>, το οποίο έλαβε τη θετική γνωμοδότηση του Κεντρικού Αρχαιολογικού Συμβουλίου,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53408">
        <w:rPr>
          <w:rFonts w:eastAsia="Times New Roman" w:cstheme="minorHAnsi"/>
          <w:sz w:val="24"/>
          <w:szCs w:val="24"/>
          <w:lang w:eastAsia="el-GR"/>
        </w:rPr>
        <w:t>είναι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7567CD">
        <w:rPr>
          <w:rFonts w:eastAsia="Times New Roman" w:cstheme="minorHAnsi"/>
          <w:sz w:val="24"/>
          <w:szCs w:val="24"/>
          <w:lang w:eastAsia="el-GR"/>
        </w:rPr>
        <w:t>η αποτίμηση της υπάρχουσας κατάστασης, της σεισμικής συμπεριφοράς των επιμέρους κτηρίων του συγκροτήματος των Νεωρίων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-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Pr="007567CD">
        <w:rPr>
          <w:rFonts w:eastAsia="Times New Roman" w:cstheme="minorHAnsi"/>
          <w:sz w:val="24"/>
          <w:szCs w:val="24"/>
          <w:lang w:eastAsia="el-GR"/>
        </w:rPr>
        <w:t>υτικ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ά και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νατολικά Νεώρια,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υτική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ποθήκη,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ποθήκη </w:t>
      </w:r>
      <w:r w:rsidR="00C53408">
        <w:rPr>
          <w:rFonts w:eastAsia="Times New Roman" w:cstheme="minorHAnsi"/>
          <w:sz w:val="24"/>
          <w:szCs w:val="24"/>
          <w:lang w:eastAsia="el-GR"/>
        </w:rPr>
        <w:t>Ά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λατος και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Pr="007567CD">
        <w:rPr>
          <w:rFonts w:eastAsia="Times New Roman" w:cstheme="minorHAnsi"/>
          <w:sz w:val="24"/>
          <w:szCs w:val="24"/>
          <w:lang w:eastAsia="el-GR"/>
        </w:rPr>
        <w:t>εξαμενή Τζάνε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>-</w:t>
      </w:r>
      <w:r w:rsidR="001F2F9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7567CD">
        <w:rPr>
          <w:rFonts w:eastAsia="Times New Roman" w:cstheme="minorHAnsi"/>
          <w:sz w:val="24"/>
          <w:szCs w:val="24"/>
          <w:lang w:eastAsia="el-GR"/>
        </w:rPr>
        <w:t>η αντιμετώπιση των προβλημάτων που παρουσιάζουν</w:t>
      </w:r>
      <w:r w:rsidR="001F2F9F">
        <w:rPr>
          <w:rFonts w:eastAsia="Times New Roman" w:cstheme="minorHAnsi"/>
          <w:sz w:val="24"/>
          <w:szCs w:val="24"/>
          <w:lang w:eastAsia="el-GR"/>
        </w:rPr>
        <w:t>,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 καθώς και η ένταξη νέων χρήσεων σε αυτά.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Η 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>ε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ρευνητική 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>ο</w:t>
      </w:r>
      <w:r w:rsidR="001F2F9F">
        <w:rPr>
          <w:rFonts w:eastAsia="Times New Roman" w:cstheme="minorHAnsi"/>
          <w:sz w:val="24"/>
          <w:szCs w:val="24"/>
          <w:lang w:eastAsia="el-GR"/>
        </w:rPr>
        <w:t xml:space="preserve">μάδα, που εκπόνησε το πρόγραμμα, 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αποτελείται από 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>κ</w:t>
      </w:r>
      <w:r w:rsidRPr="007567CD">
        <w:rPr>
          <w:rFonts w:eastAsia="Times New Roman" w:cstheme="minorHAnsi"/>
          <w:sz w:val="24"/>
          <w:szCs w:val="24"/>
          <w:lang w:eastAsia="el-GR"/>
        </w:rPr>
        <w:t>αθηγητές του Πολυτεχνείου Κρήτης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, από ερευνητές και </w:t>
      </w:r>
      <w:r w:rsidRPr="007567CD">
        <w:rPr>
          <w:rFonts w:eastAsia="Times New Roman" w:cstheme="minorHAnsi"/>
          <w:sz w:val="24"/>
          <w:szCs w:val="24"/>
          <w:lang w:eastAsia="el-GR"/>
        </w:rPr>
        <w:t>άλλ</w:t>
      </w:r>
      <w:r w:rsidR="001F2F9F">
        <w:rPr>
          <w:rFonts w:eastAsia="Times New Roman" w:cstheme="minorHAnsi"/>
          <w:sz w:val="24"/>
          <w:szCs w:val="24"/>
          <w:lang w:eastAsia="el-GR"/>
        </w:rPr>
        <w:t xml:space="preserve">ων ελληνικών ΑΕΙ, καθώς </w:t>
      </w:r>
      <w:r w:rsidRPr="007567CD">
        <w:rPr>
          <w:rFonts w:eastAsia="Times New Roman" w:cstheme="minorHAnsi"/>
          <w:sz w:val="24"/>
          <w:szCs w:val="24"/>
          <w:lang w:eastAsia="el-GR"/>
        </w:rPr>
        <w:t>και του Πανεπιστημίου Ca’ Foscari της Βενετίας.</w:t>
      </w:r>
    </w:p>
    <w:p w14:paraId="417C99DB" w14:textId="77777777" w:rsidR="00BF6266" w:rsidRPr="007567CD" w:rsidRDefault="001F2F9F" w:rsidP="00013CCF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l-GR"/>
        </w:rPr>
        <w:t>Βάσει των αποτελεσμάτων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 του ερευνητικού</w:t>
      </w:r>
      <w:r>
        <w:rPr>
          <w:rFonts w:eastAsia="Times New Roman" w:cstheme="minorHAnsi"/>
          <w:sz w:val="24"/>
          <w:szCs w:val="24"/>
          <w:lang w:eastAsia="el-GR"/>
        </w:rPr>
        <w:t xml:space="preserve"> προγράμματος επί των κτηρίων: Η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>υτική αποθήκη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, η οποία </w:t>
      </w:r>
      <w:r w:rsidR="00C53408">
        <w:rPr>
          <w:rFonts w:eastAsia="Times New Roman" w:cstheme="minorHAnsi"/>
          <w:sz w:val="24"/>
          <w:szCs w:val="24"/>
          <w:lang w:eastAsia="el-GR"/>
        </w:rPr>
        <w:t>προτείνεται να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 στεγάσει σημείο ενημέρωσης επισκεπτών,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lastRenderedPageBreak/>
        <w:t>βρίσκεται σε ιδιαιτέρως κακή κατάσταση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και κρίνεται πρόσφορη η διατήρηση μόνο του ισογείου. 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Στ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α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>υτικά Νεώρια, οι επεμβάσεις που έχουν γίνει</w:t>
      </w:r>
      <w:r w:rsidR="00C5340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>έχουν αντιμετωπίσει τα βασικά δομικά προβλήματα του συγκροτήματος.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Τα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υτικά Νεώρια θα επαναχρησιμοποιηθούν ως εκθεσιακοί χώροι με </w:t>
      </w:r>
      <w:r>
        <w:rPr>
          <w:rFonts w:eastAsia="Times New Roman" w:cstheme="minorHAnsi"/>
          <w:sz w:val="24"/>
          <w:szCs w:val="24"/>
          <w:lang w:eastAsia="el-GR"/>
        </w:rPr>
        <w:t>βασική θεματική τη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 ναυπηγική τέχνη. 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 xml:space="preserve">ποθήκη </w:t>
      </w:r>
      <w:r w:rsidR="00C53408">
        <w:rPr>
          <w:rFonts w:eastAsia="Times New Roman" w:cstheme="minorHAnsi"/>
          <w:sz w:val="24"/>
          <w:szCs w:val="24"/>
          <w:lang w:eastAsia="el-GR"/>
        </w:rPr>
        <w:t>Ά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>λατος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, η οποία θα στεγάσει περιοδικές εκθέσεις και εκδηλώσεις,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 προβλέπεται η κατασκευή αναβατορίου για χρήση ΑμεΑ. Τόσο η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ποθήκη, όσο 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και η </w:t>
      </w:r>
      <w:r w:rsidR="00C53408">
        <w:rPr>
          <w:rFonts w:eastAsia="Times New Roman" w:cstheme="minorHAnsi"/>
          <w:sz w:val="24"/>
          <w:szCs w:val="24"/>
          <w:lang w:eastAsia="el-GR"/>
        </w:rPr>
        <w:t>Δ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εξαμενή Τζάνε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, </w:t>
      </w:r>
      <w:r>
        <w:rPr>
          <w:rFonts w:eastAsia="Times New Roman" w:cstheme="minorHAnsi"/>
          <w:sz w:val="24"/>
          <w:szCs w:val="24"/>
          <w:lang w:eastAsia="el-GR"/>
        </w:rPr>
        <w:t>στ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η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 οποία θα </w:t>
      </w:r>
      <w:r>
        <w:rPr>
          <w:rFonts w:eastAsia="Times New Roman" w:cstheme="minorHAnsi"/>
          <w:sz w:val="24"/>
          <w:szCs w:val="24"/>
          <w:lang w:eastAsia="el-GR"/>
        </w:rPr>
        <w:t xml:space="preserve">φιλοξενείται έκθεση με θέμα 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τα δημόσια έργα της Βε</w:t>
      </w:r>
      <w:r>
        <w:rPr>
          <w:rFonts w:eastAsia="Times New Roman" w:cstheme="minorHAnsi"/>
          <w:sz w:val="24"/>
          <w:szCs w:val="24"/>
          <w:lang w:eastAsia="el-GR"/>
        </w:rPr>
        <w:t>νετοκρατίας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,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>δεν αντιμετωπίζ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ουν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 xml:space="preserve"> σοβαρά δομικά προβλήματα. Τ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α </w:t>
      </w:r>
      <w:r w:rsidR="00C53408">
        <w:rPr>
          <w:rFonts w:eastAsia="Times New Roman" w:cstheme="minorHAnsi"/>
          <w:sz w:val="24"/>
          <w:szCs w:val="24"/>
          <w:lang w:eastAsia="el-GR"/>
        </w:rPr>
        <w:t>Α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νατολικά Ν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>εώρι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α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 xml:space="preserve"> διατηρ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ούντ</w:t>
      </w:r>
      <w:r w:rsidR="00C20810" w:rsidRPr="007567CD">
        <w:rPr>
          <w:rFonts w:eastAsia="Times New Roman" w:cstheme="minorHAnsi"/>
          <w:sz w:val="24"/>
          <w:szCs w:val="24"/>
          <w:lang w:eastAsia="el-GR"/>
        </w:rPr>
        <w:t>αι σε αρκετά καλή κατάσταση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 παρά την κατά τόπους 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διάβρωση</w:t>
      </w:r>
      <w:r w:rsidR="0043131D">
        <w:rPr>
          <w:rFonts w:eastAsia="Times New Roman" w:cstheme="minorHAnsi"/>
          <w:sz w:val="24"/>
          <w:szCs w:val="24"/>
          <w:lang w:eastAsia="el-GR"/>
        </w:rPr>
        <w:t xml:space="preserve"> λόγω του 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θαλάσσιο</w:t>
      </w:r>
      <w:r w:rsidR="0043131D">
        <w:rPr>
          <w:rFonts w:eastAsia="Times New Roman" w:cstheme="minorHAnsi"/>
          <w:sz w:val="24"/>
          <w:szCs w:val="24"/>
          <w:lang w:eastAsia="el-GR"/>
        </w:rPr>
        <w:t xml:space="preserve">υ περιβάλλοντος 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>του μνημείου και τη</w:t>
      </w:r>
      <w:r w:rsidR="0043131D">
        <w:rPr>
          <w:rFonts w:eastAsia="Times New Roman" w:cstheme="minorHAnsi"/>
          <w:sz w:val="24"/>
          <w:szCs w:val="24"/>
          <w:lang w:eastAsia="el-GR"/>
        </w:rPr>
        <w:t>ς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 ατμοσφαιρική</w:t>
      </w:r>
      <w:r w:rsidR="0043131D">
        <w:rPr>
          <w:rFonts w:eastAsia="Times New Roman" w:cstheme="minorHAnsi"/>
          <w:sz w:val="24"/>
          <w:szCs w:val="24"/>
          <w:lang w:eastAsia="el-GR"/>
        </w:rPr>
        <w:t>ς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 ρύπανση</w:t>
      </w:r>
      <w:r w:rsidR="0043131D">
        <w:rPr>
          <w:rFonts w:eastAsia="Times New Roman" w:cstheme="minorHAnsi"/>
          <w:sz w:val="24"/>
          <w:szCs w:val="24"/>
          <w:lang w:eastAsia="el-GR"/>
        </w:rPr>
        <w:t>ς</w:t>
      </w:r>
      <w:r w:rsidR="00C03A88" w:rsidRPr="007567CD"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Τα </w:t>
      </w:r>
      <w:r w:rsidR="0043131D">
        <w:rPr>
          <w:rFonts w:eastAsia="Times New Roman" w:cstheme="minorHAnsi"/>
          <w:sz w:val="24"/>
          <w:szCs w:val="24"/>
          <w:lang w:eastAsia="el-GR"/>
        </w:rPr>
        <w:t>Α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νατολικά Νεώρια </w:t>
      </w:r>
      <w:r w:rsidR="00E605A9" w:rsidRPr="007567CD">
        <w:rPr>
          <w:rFonts w:eastAsia="Times New Roman" w:cstheme="minorHAnsi"/>
          <w:sz w:val="24"/>
          <w:szCs w:val="24"/>
          <w:lang w:eastAsia="el-GR"/>
        </w:rPr>
        <w:t xml:space="preserve">πρόκειται να 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στεγάσουν υπαίθριες </w:t>
      </w:r>
      <w:r>
        <w:rPr>
          <w:rFonts w:eastAsia="Times New Roman" w:cstheme="minorHAnsi"/>
          <w:sz w:val="24"/>
          <w:szCs w:val="24"/>
          <w:lang w:eastAsia="el-GR"/>
        </w:rPr>
        <w:t>πολιτιστικές δραστηριότητες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. Ως προς τον περιβάλλοντα χώρο των μνημείων, προτείνεται η ενοποίηση και αξιοποίησή του προς όφελος του κοινού, αποκαθιστώντας τη διάσπαση της συνοχής του ιστορικού συνόλου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 xml:space="preserve"> απομακρύνοντας οχλούσες </w:t>
      </w:r>
      <w:r>
        <w:rPr>
          <w:rFonts w:eastAsia="Times New Roman" w:cstheme="minorHAnsi"/>
          <w:sz w:val="24"/>
          <w:szCs w:val="24"/>
          <w:lang w:eastAsia="el-GR"/>
        </w:rPr>
        <w:t>χρήσεις</w:t>
      </w:r>
      <w:r w:rsidR="0043131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E1EAB" w:rsidRPr="007567CD">
        <w:rPr>
          <w:rFonts w:eastAsia="Times New Roman" w:cstheme="minorHAnsi"/>
          <w:sz w:val="24"/>
          <w:szCs w:val="24"/>
          <w:lang w:eastAsia="el-GR"/>
        </w:rPr>
        <w:t>και αποκαθιστώντας την ασφαλή πρόσβαση των πεζών.</w:t>
      </w:r>
      <w:r w:rsidR="00D64BC2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7567CD" w:rsidRPr="007567CD">
        <w:rPr>
          <w:rFonts w:eastAsia="Times New Roman" w:cstheme="minorHAnsi"/>
          <w:sz w:val="24"/>
          <w:szCs w:val="24"/>
          <w:lang w:eastAsia="el-GR"/>
        </w:rPr>
        <w:t xml:space="preserve">Η ήπια προσέγγιση ως προς τις προτεινόμενες χρήσεις, </w:t>
      </w:r>
      <w:bookmarkStart w:id="0" w:name="_Hlk122521228"/>
      <w:r w:rsidR="007567CD" w:rsidRPr="007567CD">
        <w:rPr>
          <w:rFonts w:eastAsia="Times New Roman" w:cstheme="minorHAnsi"/>
          <w:sz w:val="24"/>
          <w:szCs w:val="24"/>
          <w:lang w:eastAsia="el-GR"/>
        </w:rPr>
        <w:t>μ</w:t>
      </w:r>
      <w:r w:rsidR="00D64BC2" w:rsidRPr="007567CD">
        <w:rPr>
          <w:rFonts w:eastAsia="Times New Roman" w:cstheme="minorHAnsi"/>
          <w:sz w:val="24"/>
          <w:szCs w:val="24"/>
          <w:lang w:eastAsia="el-GR"/>
        </w:rPr>
        <w:t>ε την ένταξη απλής μορφής</w:t>
      </w:r>
      <w:r w:rsidR="007567CD" w:rsidRPr="007567CD">
        <w:rPr>
          <w:rFonts w:eastAsia="Times New Roman" w:cstheme="minorHAnsi"/>
          <w:sz w:val="24"/>
          <w:szCs w:val="24"/>
          <w:lang w:eastAsia="el-GR"/>
        </w:rPr>
        <w:t xml:space="preserve"> κατασκευών εντός </w:t>
      </w:r>
      <w:r w:rsidR="00D64BC2" w:rsidRPr="007567CD">
        <w:rPr>
          <w:rFonts w:eastAsia="Times New Roman" w:cstheme="minorHAnsi"/>
          <w:sz w:val="24"/>
          <w:szCs w:val="24"/>
          <w:lang w:eastAsia="el-GR"/>
        </w:rPr>
        <w:t xml:space="preserve">των θόλων, </w:t>
      </w:r>
      <w:r w:rsidR="007567CD" w:rsidRPr="007567CD">
        <w:rPr>
          <w:rFonts w:eastAsia="Times New Roman" w:cstheme="minorHAnsi"/>
          <w:sz w:val="24"/>
          <w:szCs w:val="24"/>
          <w:lang w:eastAsia="el-GR"/>
        </w:rPr>
        <w:t>επιτρέπει τ</w:t>
      </w:r>
      <w:r w:rsidR="00D64BC2" w:rsidRPr="007567CD">
        <w:rPr>
          <w:rFonts w:eastAsia="Times New Roman" w:cstheme="minorHAnsi"/>
          <w:sz w:val="24"/>
          <w:szCs w:val="24"/>
          <w:lang w:eastAsia="el-GR"/>
        </w:rPr>
        <w:t>η διατήρηση και προστασία των ιστορικών κατασκευών</w:t>
      </w:r>
      <w:r>
        <w:rPr>
          <w:rFonts w:eastAsia="Times New Roman" w:cstheme="minorHAnsi"/>
          <w:sz w:val="24"/>
          <w:szCs w:val="24"/>
          <w:lang w:eastAsia="el-GR"/>
        </w:rPr>
        <w:t xml:space="preserve">. 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Οι θέσεις στα υψηλότερα σημεία στα </w:t>
      </w:r>
      <w:r w:rsidR="0043131D">
        <w:rPr>
          <w:rFonts w:eastAsia="Times New Roman" w:cstheme="minorHAnsi"/>
          <w:sz w:val="24"/>
          <w:szCs w:val="24"/>
          <w:lang w:eastAsia="el-GR"/>
        </w:rPr>
        <w:t>Δ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υτικά Νεώρια και επί </w:t>
      </w:r>
      <w:r w:rsidR="0043131D">
        <w:rPr>
          <w:rFonts w:eastAsia="Times New Roman" w:cstheme="minorHAnsi"/>
          <w:sz w:val="24"/>
          <w:szCs w:val="24"/>
          <w:lang w:eastAsia="el-GR"/>
        </w:rPr>
        <w:t>της Α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ποθήκης </w:t>
      </w:r>
      <w:r w:rsidR="0043131D">
        <w:rPr>
          <w:rFonts w:eastAsia="Times New Roman" w:cstheme="minorHAnsi"/>
          <w:sz w:val="24"/>
          <w:szCs w:val="24"/>
          <w:lang w:eastAsia="el-GR"/>
        </w:rPr>
        <w:t>Ά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λατος, αλλά και το δώμα της </w:t>
      </w:r>
      <w:r w:rsidR="0043131D">
        <w:rPr>
          <w:rFonts w:eastAsia="Times New Roman" w:cstheme="minorHAnsi"/>
          <w:sz w:val="24"/>
          <w:szCs w:val="24"/>
          <w:lang w:eastAsia="el-GR"/>
        </w:rPr>
        <w:t>Δ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εξαμενής Τζάνε </w:t>
      </w:r>
      <w:r>
        <w:rPr>
          <w:rFonts w:eastAsia="Times New Roman" w:cstheme="minorHAnsi"/>
          <w:sz w:val="24"/>
          <w:szCs w:val="24"/>
          <w:lang w:eastAsia="el-GR"/>
        </w:rPr>
        <w:t>προβλέπονται ως χώροι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 ανάπαυση</w:t>
      </w:r>
      <w:r>
        <w:rPr>
          <w:rFonts w:eastAsia="Times New Roman" w:cstheme="minorHAnsi"/>
          <w:sz w:val="24"/>
          <w:szCs w:val="24"/>
          <w:lang w:eastAsia="el-GR"/>
        </w:rPr>
        <w:t>ς των επισκεπτών.</w:t>
      </w:r>
      <w:r w:rsidR="00BF6266" w:rsidRPr="007567CD">
        <w:rPr>
          <w:rFonts w:eastAsia="Times New Roman" w:cstheme="minorHAnsi"/>
          <w:sz w:val="24"/>
          <w:szCs w:val="24"/>
          <w:lang w:eastAsia="el-GR"/>
        </w:rPr>
        <w:t xml:space="preserve"> Η πρόταση ανάδειξης του μνημειακού κτηριακού συγκροτήματος προβλέπει εξωτερικό και εσωτερικό φωτισμό. </w:t>
      </w:r>
    </w:p>
    <w:bookmarkEnd w:id="0"/>
    <w:p w14:paraId="64273B3A" w14:textId="16B2C5D0" w:rsidR="001B2891" w:rsidRPr="007567CD" w:rsidRDefault="0043131D" w:rsidP="00013CCF">
      <w:pPr>
        <w:spacing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Τα Νεώρια κατασκευάστηκαν επί Ενετοκρατίας μεταξύ 1</w:t>
      </w:r>
      <w:r w:rsidR="005031F8" w:rsidRPr="005031F8">
        <w:rPr>
          <w:rFonts w:eastAsia="Times New Roman" w:cstheme="minorHAnsi"/>
          <w:sz w:val="24"/>
          <w:szCs w:val="24"/>
          <w:lang w:eastAsia="el-GR"/>
        </w:rPr>
        <w:t>3ου</w:t>
      </w:r>
      <w:r>
        <w:rPr>
          <w:rFonts w:eastAsia="Times New Roman" w:cstheme="minorHAnsi"/>
          <w:sz w:val="24"/>
          <w:szCs w:val="24"/>
          <w:lang w:eastAsia="el-GR"/>
        </w:rPr>
        <w:t xml:space="preserve"> και 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>16ο</w:t>
      </w:r>
      <w:r>
        <w:rPr>
          <w:rFonts w:eastAsia="Times New Roman" w:cstheme="minorHAnsi"/>
          <w:sz w:val="24"/>
          <w:szCs w:val="24"/>
          <w:lang w:eastAsia="el-GR"/>
        </w:rPr>
        <w:t>υ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αι. </w:t>
      </w:r>
      <w:r>
        <w:rPr>
          <w:rFonts w:eastAsia="Times New Roman" w:cstheme="minorHAnsi"/>
          <w:sz w:val="24"/>
          <w:szCs w:val="24"/>
          <w:lang w:eastAsia="el-GR"/>
        </w:rPr>
        <w:t>Α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>φού συμπλήρωσαν τους φυσικούς βραχώδεις σχηματισμούς για τη διαμόρφωση λιμενοβραχιόνων, οργάνωσαν το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="00CA1BD2" w:rsidRPr="007567CD">
        <w:rPr>
          <w:rFonts w:eastAsia="Times New Roman" w:cstheme="minorHAnsi"/>
          <w:sz w:val="24"/>
          <w:szCs w:val="24"/>
          <w:lang w:eastAsia="el-GR"/>
        </w:rPr>
        <w:t xml:space="preserve"> λιμένα του Χάνδακα για την ασφαλή διακίνηση του εμπορίου.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Ο λιμένας εντάχθηκε στην οχύρωση της πόλης και κατασκευάστηκαν το Φρούριο της Θάλασσας, τα 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εώρια, η </w:t>
      </w:r>
      <w:r>
        <w:rPr>
          <w:rFonts w:eastAsia="Times New Roman" w:cstheme="minorHAnsi"/>
          <w:sz w:val="24"/>
          <w:szCs w:val="24"/>
          <w:lang w:eastAsia="el-GR"/>
        </w:rPr>
        <w:t>Δ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εξαμενή και η </w:t>
      </w:r>
      <w:r>
        <w:rPr>
          <w:rFonts w:eastAsia="Times New Roman" w:cstheme="minorHAnsi"/>
          <w:sz w:val="24"/>
          <w:szCs w:val="24"/>
          <w:lang w:eastAsia="el-GR"/>
        </w:rPr>
        <w:t>Α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ποθήκη </w:t>
      </w:r>
      <w:r>
        <w:rPr>
          <w:rFonts w:eastAsia="Times New Roman" w:cstheme="minorHAnsi"/>
          <w:sz w:val="24"/>
          <w:szCs w:val="24"/>
          <w:lang w:eastAsia="el-GR"/>
        </w:rPr>
        <w:t>Ά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>λατος.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Στα τρία συγκροτήματα 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εωρίων κατασκεύαζαν, επισκεύαζαν </w:t>
      </w:r>
      <w:bookmarkStart w:id="1" w:name="_GoBack"/>
      <w:bookmarkEnd w:id="1"/>
      <w:r w:rsidR="001904A4" w:rsidRPr="007567CD">
        <w:rPr>
          <w:rFonts w:eastAsia="Times New Roman" w:cstheme="minorHAnsi"/>
          <w:sz w:val="24"/>
          <w:szCs w:val="24"/>
          <w:lang w:eastAsia="el-GR"/>
        </w:rPr>
        <w:t>και διατηρούσαν τις βενετσιάνικες γαλέρες. Πρώτο οικοδομήθηκε το συγκρότημα των Arsenali Antichi (Αρχαία Νεώρ</w:t>
      </w:r>
      <w:r w:rsidR="001F2F9F">
        <w:rPr>
          <w:rFonts w:eastAsia="Times New Roman" w:cstheme="minorHAnsi"/>
          <w:sz w:val="24"/>
          <w:szCs w:val="24"/>
          <w:lang w:eastAsia="el-GR"/>
        </w:rPr>
        <w:t>ια) το 1451, όπου σήμερα στεγάζον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ται </w:t>
      </w:r>
      <w:r w:rsidR="001F2F9F">
        <w:rPr>
          <w:rFonts w:eastAsia="Times New Roman" w:cstheme="minorHAnsi"/>
          <w:sz w:val="24"/>
          <w:szCs w:val="24"/>
          <w:lang w:eastAsia="el-GR"/>
        </w:rPr>
        <w:t>υπηρεσίες της Περιφέρειας Κρήτης. Μεταξύ 1552 και 15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56 κατασκευάστηκε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δυτικά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>του λιμένα, ένα ακόμη συγκρότημα Νεωρίων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>,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τα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Arsenali Vecchi (Παλαιά Νεώρια). Στην 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ανατολική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>πλευρά ανεγέρθηκαν μεταξύ 1556 και 1609, τα συγκρ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οτήματα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>των Arsenali Nuovi και Nuovissimi (Νέα και Νεώτερα Νεώρια).</w:t>
      </w:r>
      <w:r w:rsidR="00F20210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Δυτικά των Arsenali Nuovi-Nuovissimi, στο κενό που διαμορφώθηκε μεταξύ των 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εωρίων και της μεσαιωνικής οχύρωσης κατασκευάστηκε η μεγαλύτερη </w:t>
      </w:r>
      <w:r>
        <w:rPr>
          <w:rFonts w:eastAsia="Times New Roman" w:cstheme="minorHAnsi"/>
          <w:sz w:val="24"/>
          <w:szCs w:val="24"/>
          <w:lang w:eastAsia="el-GR"/>
        </w:rPr>
        <w:t>Δ</w:t>
      </w:r>
      <w:r w:rsidRPr="007567CD">
        <w:rPr>
          <w:rFonts w:eastAsia="Times New Roman" w:cstheme="minorHAnsi"/>
          <w:sz w:val="24"/>
          <w:szCs w:val="24"/>
          <w:lang w:eastAsia="el-GR"/>
        </w:rPr>
        <w:t xml:space="preserve">εξαμενή νερού της πόλης (Cisterna). 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Τα επιμέρους κτήρια του συγκροτήματος του 15ου - 17ου αιώνα, λόγω της κακής κατάστασης διατήρησής τους, </w:t>
      </w:r>
      <w:r w:rsidR="007D11BA">
        <w:rPr>
          <w:rFonts w:eastAsia="Times New Roman" w:cstheme="minorHAnsi"/>
          <w:sz w:val="24"/>
          <w:szCs w:val="24"/>
          <w:lang w:eastAsia="el-GR"/>
        </w:rPr>
        <w:t>πρέπει να αποκατασταθούν άμεσα.</w:t>
      </w:r>
      <w:r w:rsidR="001904A4" w:rsidRPr="007567CD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sectPr w:rsidR="001B2891" w:rsidRPr="00756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55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3F96E8E4"/>
    <w:lvl w:ilvl="0">
      <w:start w:val="1"/>
      <w:numFmt w:val="decimal"/>
      <w:lvlText w:val="%1."/>
      <w:lvlJc w:val="left"/>
      <w:pPr>
        <w:ind w:left="1666" w:hanging="720"/>
      </w:pPr>
      <w:rPr>
        <w:rFonts w:ascii="Century Gothic" w:hAnsi="Century Gothic" w:cs="Century Gothic"/>
        <w:b w:val="0"/>
        <w:bCs w:val="0"/>
        <w:spacing w:val="0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4613" w:hanging="360"/>
      </w:pPr>
      <w:rPr>
        <w:rFonts w:ascii="Tahoma" w:hAnsi="Tahoma" w:cs="Tahoma"/>
        <w:b w:val="0"/>
        <w:b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3023" w:hanging="360"/>
      </w:pPr>
    </w:lvl>
    <w:lvl w:ilvl="3">
      <w:numFmt w:val="bullet"/>
      <w:lvlText w:val="•"/>
      <w:lvlJc w:val="left"/>
      <w:pPr>
        <w:ind w:left="3966" w:hanging="360"/>
      </w:pPr>
    </w:lvl>
    <w:lvl w:ilvl="4">
      <w:numFmt w:val="bullet"/>
      <w:lvlText w:val="•"/>
      <w:lvlJc w:val="left"/>
      <w:pPr>
        <w:ind w:left="4910" w:hanging="360"/>
      </w:pPr>
    </w:lvl>
    <w:lvl w:ilvl="5">
      <w:numFmt w:val="bullet"/>
      <w:lvlText w:val="•"/>
      <w:lvlJc w:val="left"/>
      <w:pPr>
        <w:ind w:left="5853" w:hanging="360"/>
      </w:pPr>
    </w:lvl>
    <w:lvl w:ilvl="6">
      <w:numFmt w:val="bullet"/>
      <w:lvlText w:val="•"/>
      <w:lvlJc w:val="left"/>
      <w:pPr>
        <w:ind w:left="6797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68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2F"/>
    <w:rsid w:val="00013CCF"/>
    <w:rsid w:val="000259B3"/>
    <w:rsid w:val="001702CA"/>
    <w:rsid w:val="001904A4"/>
    <w:rsid w:val="001B2891"/>
    <w:rsid w:val="001F2F9F"/>
    <w:rsid w:val="002A45BE"/>
    <w:rsid w:val="002E1EAB"/>
    <w:rsid w:val="003940B5"/>
    <w:rsid w:val="0043131D"/>
    <w:rsid w:val="005031F8"/>
    <w:rsid w:val="005331F9"/>
    <w:rsid w:val="0058140F"/>
    <w:rsid w:val="006847A7"/>
    <w:rsid w:val="006C62B0"/>
    <w:rsid w:val="00707544"/>
    <w:rsid w:val="0075064C"/>
    <w:rsid w:val="007567CD"/>
    <w:rsid w:val="007D11BA"/>
    <w:rsid w:val="009125BB"/>
    <w:rsid w:val="009D7FC1"/>
    <w:rsid w:val="00BF6266"/>
    <w:rsid w:val="00C03A88"/>
    <w:rsid w:val="00C20810"/>
    <w:rsid w:val="00C32B33"/>
    <w:rsid w:val="00C53408"/>
    <w:rsid w:val="00CA1BD2"/>
    <w:rsid w:val="00CB569D"/>
    <w:rsid w:val="00D64BC2"/>
    <w:rsid w:val="00E1132F"/>
    <w:rsid w:val="00E52AF7"/>
    <w:rsid w:val="00E54099"/>
    <w:rsid w:val="00E605A9"/>
    <w:rsid w:val="00F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DA656"/>
  <w15:docId w15:val="{5AAF6A47-EB3D-D54D-8CBB-7BC75E9F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259B3"/>
    <w:pPr>
      <w:spacing w:after="0" w:line="240" w:lineRule="auto"/>
      <w:jc w:val="both"/>
    </w:pPr>
    <w:rPr>
      <w:rFonts w:ascii="Arial" w:eastAsia="SimSun" w:hAnsi="Arial" w:cs="Times New Roman"/>
      <w:sz w:val="24"/>
      <w:szCs w:val="20"/>
      <w:lang w:val="x-none" w:eastAsia="x-none"/>
    </w:rPr>
  </w:style>
  <w:style w:type="character" w:customStyle="1" w:styleId="Char">
    <w:name w:val="Σώμα κειμένου Char"/>
    <w:basedOn w:val="a0"/>
    <w:link w:val="a3"/>
    <w:rsid w:val="000259B3"/>
    <w:rPr>
      <w:rFonts w:ascii="Arial" w:eastAsia="SimSun" w:hAnsi="Arial" w:cs="Times New Roman"/>
      <w:sz w:val="24"/>
      <w:szCs w:val="20"/>
      <w:lang w:val="x-none" w:eastAsia="x-none"/>
    </w:rPr>
  </w:style>
  <w:style w:type="paragraph" w:styleId="Web">
    <w:name w:val="Normal (Web)"/>
    <w:basedOn w:val="a"/>
    <w:uiPriority w:val="99"/>
    <w:rsid w:val="0039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1"/>
    <w:qFormat/>
    <w:rsid w:val="00CB569D"/>
    <w:pPr>
      <w:spacing w:after="0" w:line="240" w:lineRule="auto"/>
      <w:ind w:left="720"/>
    </w:pPr>
    <w:rPr>
      <w:rFonts w:ascii="Times New Roman" w:eastAsia="SimSun" w:hAnsi="Times New Roman" w:cs="Times New Roman"/>
      <w:sz w:val="20"/>
      <w:szCs w:val="20"/>
      <w:lang w:eastAsia="el-GR"/>
    </w:rPr>
  </w:style>
  <w:style w:type="paragraph" w:customStyle="1" w:styleId="Default">
    <w:name w:val="Default"/>
    <w:rsid w:val="002E1EAB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el-GR"/>
    </w:rPr>
  </w:style>
  <w:style w:type="character" w:customStyle="1" w:styleId="a5">
    <w:name w:val="Κανένα"/>
    <w:uiPriority w:val="99"/>
    <w:rsid w:val="00D64BC2"/>
  </w:style>
  <w:style w:type="paragraph" w:styleId="a6">
    <w:name w:val="Balloon Text"/>
    <w:basedOn w:val="a"/>
    <w:link w:val="Char0"/>
    <w:uiPriority w:val="99"/>
    <w:semiHidden/>
    <w:unhideWhenUsed/>
    <w:rsid w:val="005331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5331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7A015ED-82E2-4361-9608-5D504542D708}"/>
</file>

<file path=customXml/itemProps2.xml><?xml version="1.0" encoding="utf-8"?>
<ds:datastoreItem xmlns:ds="http://schemas.openxmlformats.org/officeDocument/2006/customXml" ds:itemID="{14C09741-75A2-4CE2-B08E-7B96DA559C5D}"/>
</file>

<file path=customXml/itemProps3.xml><?xml version="1.0" encoding="utf-8"?>
<ds:datastoreItem xmlns:ds="http://schemas.openxmlformats.org/officeDocument/2006/customXml" ds:itemID="{EB8A9914-09AC-42EA-BABF-B315BA1E02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ΥΠΠΟΑ αναδεικνύει τα Νεώρια στον ενετικό λιμένα του Ηρακλείου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2022-12-22T09:18:00Z</dcterms:created>
  <dcterms:modified xsi:type="dcterms:W3CDTF">2022-12-22T09:18:00Z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